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305ED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305ED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305ED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8C317A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природне науке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93A10" w:rsidRDefault="009A1A51" w:rsidP="00893A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751B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93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93A10" w:rsidRPr="00893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 Миланка,</w:t>
            </w:r>
            <w:r w:rsidR="002E043E" w:rsidRPr="00893A1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Бл</w:t>
            </w:r>
            <w:r w:rsidR="002E043E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агданић Сања, Старијаш Горана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8A31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A31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бавезан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F405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40534" w:rsidRPr="000D644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3729B6" w:rsidRPr="000D644A" w:rsidRDefault="002E043E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за примену знања из биологије-екологије, физике и хемије у планирању и реализацији наставе у вези с</w:t>
            </w:r>
            <w:r w:rsidR="00C96B6F" w:rsidRPr="000D644A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садржајем природних наука у </w:t>
            </w:r>
            <w:r w:rsidR="00F40534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првом циклусу</w:t>
            </w:r>
            <w:r w:rsidR="00C96B6F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952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основног</w:t>
            </w:r>
            <w:r w:rsidR="00C96B6F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образовања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729B6" w:rsidRPr="000D644A" w:rsidRDefault="002E043E" w:rsidP="008F345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садржаја из биологије-екологије, физике и хемије </w:t>
            </w:r>
            <w:r w:rsidR="002952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оспособљеност студената за примену ових знања у планирању и реализацији наставе 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вези с</w:t>
            </w:r>
            <w:r w:rsidR="008F34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садржајима природних наука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40534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751B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Различити облици кретања и њихове карактеристике. Појам масе. Сила трења и отпора средине. Гравитација и свет око нас. Основни закони динамике. Рад, снага и енергија. Физика течности и гасова. Физичка својства воде и ваздуха. Основи електростатике. Електрична струја. Струјно коло. Стални магнети. Звук као механички талас, објективне и субјективне особине звука. Простирање звука кроз различите средине. Светлост као електромагнетни талас. Простирање светлости и основи геометријске оптике. Температура и топлота. Ширење тела при загревању и агрегатна стања. Преношење топлоте кроз различите супстанце.</w:t>
            </w:r>
          </w:p>
          <w:p w:rsidR="00F40534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</w:pPr>
            <w:r w:rsidRPr="00C751B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Супстанца. Физичка и хемијска својства супстанци. Физичке и хемијске промене супстанци. Елементи. Смеше. Минерали и руде. Састав и хемијска својства ваздуха и воде. Раствори. Поступци за раздвајање састојака смеше. Структура супстанце. Хемијска веза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="00D4606B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>Извори енергије – обновљиви  и необновљиви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>,</w:t>
            </w:r>
            <w:r w:rsidR="00D4606B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 њихов утицај на окружење.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Нафта и природни гас. </w:t>
            </w:r>
          </w:p>
          <w:p w:rsidR="009A1A51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</w:pPr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Жива и нежива природа. Разноврсност, јединство и условљеност живе и неживе природе. Човек као саставни део природе. Однос савременог човека према другим живим бићима и неживој природи. Рационално (одрживо) коришћење природних ресурса. Значај ваздуха за живи свет. Загађивање и заштита ваздуха. Глобални и локални ефекти загађивања атмосфере. Биолошки мониторинг квалитета ваздуха. Kружење воде у природи. Значај воде за живи свет. Загађивање и заштита екосистема копнених вода и светског мора. Земљиште: постанак, својства и састав земљишта. </w:t>
            </w:r>
            <w:r w:rsidR="002952C9">
              <w:rPr>
                <w:rFonts w:ascii="Times New Roman" w:hAnsi="Times New Roman"/>
                <w:iCs/>
                <w:sz w:val="20"/>
                <w:szCs w:val="20"/>
              </w:rPr>
              <w:t>Заштита</w:t>
            </w:r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земљишта</w:t>
            </w:r>
            <w:r w:rsidR="002952C9">
              <w:rPr>
                <w:rFonts w:ascii="Times New Roman" w:hAnsi="Times New Roman"/>
                <w:iCs/>
                <w:sz w:val="20"/>
                <w:szCs w:val="20"/>
              </w:rPr>
              <w:t xml:space="preserve"> од загађивања</w:t>
            </w:r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Угроженост и фактори угрожавања биљног и животињског света. Облици, методе и могућности заштите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 xml:space="preserve">угрожених биљних и животињских врста. </w:t>
            </w:r>
          </w:p>
          <w:p w:rsidR="0098776F" w:rsidRPr="002952C9" w:rsidRDefault="0098776F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3B3BE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Истраживачке активности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(огледи/експерименти, посматрање/праћење, мерење) којима се демо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нстрирају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природни феномени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и законитости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.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:rsidR="004B7A01" w:rsidRPr="002952C9" w:rsidRDefault="004B7A01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Локално окружење као ресурс за препознавање и истраживање природних феномена.</w:t>
            </w:r>
          </w:p>
          <w:p w:rsidR="00221836" w:rsidRPr="008F345F" w:rsidRDefault="0098776F" w:rsidP="008F345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Типичне заблуде ученика о природним феноменима.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C7E2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7E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25E1E" w:rsidRPr="005C7E2E" w:rsidRDefault="002E043E" w:rsidP="00F25E1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5C7E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F25E1E"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Krauss, J., &amp; Boss, S. (2013). </w:t>
            </w:r>
            <w:r w:rsidR="00F25E1E" w:rsidRPr="005C7E2E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Thinking through project-based learning: Guiding deeper inquiry</w:t>
            </w:r>
            <w:r w:rsidR="00F25E1E"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Corwin Press.</w:t>
            </w:r>
          </w:p>
          <w:p w:rsidR="00F25E1E" w:rsidRPr="005C7E2E" w:rsidRDefault="00F25E1E" w:rsidP="00F25E1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Sage Company.</w:t>
            </w:r>
          </w:p>
          <w:p w:rsidR="00F25E1E" w:rsidRPr="005C7E2E" w:rsidRDefault="00F25E1E" w:rsidP="00F25E1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2. Psillos, D., &amp; Niedderer, H. (Eds.). (2002). </w:t>
            </w:r>
            <w:r w:rsidRPr="005C7E2E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Teaching and learning in the science laboratory</w:t>
            </w: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Dordrecht: Springer Netherlands.</w:t>
            </w:r>
          </w:p>
          <w:p w:rsidR="00F25E1E" w:rsidRPr="005C7E2E" w:rsidRDefault="00F25E1E" w:rsidP="00F25E1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3. Harlen, W., &amp; Qualter, A. (2004). </w:t>
            </w:r>
            <w:r w:rsidRPr="005C7E2E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The teaching of science in primary schools</w:t>
            </w: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David Fulton Publishers.</w:t>
            </w:r>
          </w:p>
          <w:p w:rsidR="00F25E1E" w:rsidRPr="005C7E2E" w:rsidRDefault="00F25E1E" w:rsidP="00F25E1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4. Обадовић, Д.</w:t>
            </w:r>
            <w:r w:rsidRPr="005C7E2E">
              <w:rPr>
                <w:rFonts w:ascii="Times New Roman" w:hAnsi="Times New Roman"/>
                <w:bCs/>
                <w:sz w:val="20"/>
                <w:szCs w:val="20"/>
              </w:rPr>
              <w:t xml:space="preserve"> и</w:t>
            </w: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 Ранчић</w:t>
            </w:r>
            <w:r w:rsidRPr="005C7E2E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И</w:t>
            </w:r>
            <w:r w:rsidRPr="005C7E2E">
              <w:rPr>
                <w:rFonts w:ascii="Times New Roman" w:hAnsi="Times New Roman"/>
                <w:bCs/>
                <w:sz w:val="20"/>
                <w:szCs w:val="20"/>
              </w:rPr>
              <w:t xml:space="preserve">. (2012). </w:t>
            </w:r>
            <w:r w:rsidRPr="005C7E2E">
              <w:rPr>
                <w:rFonts w:ascii="Times New Roman" w:hAnsi="Times New Roman"/>
                <w:bCs/>
                <w:i/>
                <w:sz w:val="20"/>
                <w:szCs w:val="20"/>
              </w:rPr>
              <w:t>Практикум једноставних експеримената у настави физике</w:t>
            </w:r>
            <w:r w:rsidRPr="005C7E2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577BFA" w:rsidRPr="005C7E2E">
              <w:rPr>
                <w:rFonts w:ascii="Times New Roman" w:hAnsi="Times New Roman"/>
                <w:bCs/>
                <w:sz w:val="20"/>
                <w:szCs w:val="20"/>
              </w:rPr>
              <w:t>Нови Сад: Универзитет у Новом Саду, Природно-матeматички факултет, Департман за физику.</w:t>
            </w:r>
          </w:p>
          <w:p w:rsidR="00577BFA" w:rsidRPr="005C7E2E" w:rsidRDefault="00577BFA" w:rsidP="00F25E1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5C7E2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5. </w:t>
            </w:r>
            <w:r w:rsidR="00DC118B" w:rsidRPr="005C7E2E">
              <w:rPr>
                <w:rFonts w:ascii="Times New Roman" w:hAnsi="Times New Roman"/>
                <w:bCs/>
                <w:sz w:val="20"/>
                <w:szCs w:val="20"/>
              </w:rPr>
              <w:t>Зејнилагић-Хајрић, М. и сар. (2023). Школски огледи из хемије. Сарајево: Универзитет у Сарајеву, Природно-матeматички факултет.</w:t>
            </w:r>
          </w:p>
          <w:p w:rsidR="000E4317" w:rsidRPr="005C7E2E" w:rsidRDefault="000E4317" w:rsidP="000E43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6. Thompson, R. B., &amp; Thompson, B. F. (2012). </w:t>
            </w:r>
            <w:r w:rsidRPr="005C7E2E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Illustrated guide to home biology experiments: all lab, no lecture</w:t>
            </w: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O'Reilly Media, Inc.</w:t>
            </w:r>
          </w:p>
          <w:p w:rsidR="009A1A51" w:rsidRPr="00B01E37" w:rsidRDefault="000E4317" w:rsidP="001F020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7. </w:t>
            </w:r>
            <w:r w:rsidR="008F345F"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Heinecke, L. L. (2016). </w:t>
            </w:r>
            <w:r w:rsidR="008F345F" w:rsidRPr="005C7E2E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Outdoor Science Lab for Kids: 52 Family-Friendly Experiments for the Yard, Garden, Playground, and Park</w:t>
            </w:r>
            <w:r w:rsidR="008F345F" w:rsidRPr="005C7E2E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Quarry Books.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8F345F" w:rsidRDefault="009A1A51" w:rsidP="008F34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729B6"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F345F" w:rsidRPr="009A2464">
              <w:rPr>
                <w:rFonts w:ascii="Times New Roman" w:hAnsi="Times New Roman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C47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473E" w:rsidRPr="0047013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3729B6" w:rsidRPr="000D644A" w:rsidRDefault="0093700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усменог излагања, метода демонстрације и метода разговора.</w:t>
            </w:r>
            <w:bookmarkStart w:id="0" w:name="_GoBack"/>
            <w:bookmarkEnd w:id="0"/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47013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305ED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A2464" w:rsidRDefault="00D627E6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7</w:t>
            </w:r>
            <w:r w:rsidR="005F378E" w:rsidRPr="009A246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677A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9A2464" w:rsidRDefault="00D627E6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3</w:t>
            </w:r>
            <w:r w:rsidR="005F378E" w:rsidRPr="009A24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D677AC" w:rsidRPr="00D677AC" w:rsidRDefault="00D677AC">
      <w:pPr>
        <w:rPr>
          <w:rFonts w:ascii="Times New Roman" w:hAnsi="Times New Roman"/>
          <w:sz w:val="20"/>
          <w:szCs w:val="20"/>
        </w:rPr>
      </w:pPr>
    </w:p>
    <w:sectPr w:rsidR="00D677AC" w:rsidRPr="00D677AC" w:rsidSect="00AE7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1F1C"/>
    <w:rsid w:val="00023C8D"/>
    <w:rsid w:val="000D644A"/>
    <w:rsid w:val="000E4317"/>
    <w:rsid w:val="001D6770"/>
    <w:rsid w:val="001E399A"/>
    <w:rsid w:val="001F0206"/>
    <w:rsid w:val="00221836"/>
    <w:rsid w:val="002952C9"/>
    <w:rsid w:val="002E043E"/>
    <w:rsid w:val="002E6724"/>
    <w:rsid w:val="00305ED5"/>
    <w:rsid w:val="00364E0D"/>
    <w:rsid w:val="003729B6"/>
    <w:rsid w:val="003B3BEF"/>
    <w:rsid w:val="003F1F8B"/>
    <w:rsid w:val="00470134"/>
    <w:rsid w:val="004B7A01"/>
    <w:rsid w:val="00542333"/>
    <w:rsid w:val="00573900"/>
    <w:rsid w:val="00577BFA"/>
    <w:rsid w:val="005C7E2E"/>
    <w:rsid w:val="005F378E"/>
    <w:rsid w:val="00613DE1"/>
    <w:rsid w:val="00647BFA"/>
    <w:rsid w:val="00662DD2"/>
    <w:rsid w:val="0066405B"/>
    <w:rsid w:val="006677A2"/>
    <w:rsid w:val="0067289D"/>
    <w:rsid w:val="007C3AA8"/>
    <w:rsid w:val="00823DD0"/>
    <w:rsid w:val="00827A08"/>
    <w:rsid w:val="00893A10"/>
    <w:rsid w:val="008A316A"/>
    <w:rsid w:val="008C317A"/>
    <w:rsid w:val="008F345F"/>
    <w:rsid w:val="00900B4D"/>
    <w:rsid w:val="00937008"/>
    <w:rsid w:val="0098776F"/>
    <w:rsid w:val="009A1A51"/>
    <w:rsid w:val="009A2464"/>
    <w:rsid w:val="009C3F4F"/>
    <w:rsid w:val="009C6711"/>
    <w:rsid w:val="00AE78C6"/>
    <w:rsid w:val="00B01E37"/>
    <w:rsid w:val="00B8537A"/>
    <w:rsid w:val="00C751B8"/>
    <w:rsid w:val="00C854E0"/>
    <w:rsid w:val="00C908B7"/>
    <w:rsid w:val="00C96B6F"/>
    <w:rsid w:val="00CC549D"/>
    <w:rsid w:val="00D12FAD"/>
    <w:rsid w:val="00D4606B"/>
    <w:rsid w:val="00D627E6"/>
    <w:rsid w:val="00D677AC"/>
    <w:rsid w:val="00DC118B"/>
    <w:rsid w:val="00E7259E"/>
    <w:rsid w:val="00ED7738"/>
    <w:rsid w:val="00F24417"/>
    <w:rsid w:val="00F25E1E"/>
    <w:rsid w:val="00F33DC2"/>
    <w:rsid w:val="00F40534"/>
    <w:rsid w:val="00FC473E"/>
    <w:rsid w:val="00FE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F04EA"/>
  <w15:docId w15:val="{42410EE7-8B6C-4D64-B42E-CB48208CB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8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7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76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76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7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62FB1-0708-4A52-BD48-D652B434C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3</cp:revision>
  <dcterms:created xsi:type="dcterms:W3CDTF">2024-01-12T16:43:00Z</dcterms:created>
  <dcterms:modified xsi:type="dcterms:W3CDTF">2024-02-05T11:22:00Z</dcterms:modified>
</cp:coreProperties>
</file>